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E319B1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6B4C62" w:rsidRPr="006B4C62">
              <w:rPr>
                <w:b/>
                <w:sz w:val="26"/>
                <w:szCs w:val="26"/>
              </w:rPr>
              <w:t>352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98BCFD9" w:rsidR="00B46C25" w:rsidRPr="00606A89" w:rsidRDefault="000A34D6" w:rsidP="005779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34D6">
              <w:rPr>
                <w:b/>
                <w:sz w:val="26"/>
                <w:szCs w:val="26"/>
              </w:rPr>
              <w:t>2323212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05D419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362DC" w:rsidRPr="009362DC">
        <w:rPr>
          <w:b/>
          <w:sz w:val="26"/>
          <w:szCs w:val="26"/>
        </w:rPr>
        <w:t>Комплект промежуточной подвески КОПМ1500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707968A" w:rsidR="001964D2" w:rsidRPr="00606A89" w:rsidRDefault="009362D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362DC">
              <w:rPr>
                <w:sz w:val="24"/>
                <w:szCs w:val="26"/>
              </w:rPr>
              <w:t>Комплект промежуточной подвески КОПМ1500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4C223781" w14:textId="62528465" w:rsidR="00244273" w:rsidRPr="000F506F" w:rsidRDefault="000F506F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F506F">
              <w:rPr>
                <w:sz w:val="24"/>
                <w:szCs w:val="24"/>
              </w:rPr>
              <w:t xml:space="preserve">предназначены для крепления </w:t>
            </w:r>
            <w:proofErr w:type="gramStart"/>
            <w:r w:rsidRPr="000F506F">
              <w:rPr>
                <w:sz w:val="24"/>
                <w:szCs w:val="24"/>
              </w:rPr>
              <w:t>изолированной</w:t>
            </w:r>
            <w:proofErr w:type="gramEnd"/>
            <w:r w:rsidRPr="000F506F">
              <w:rPr>
                <w:sz w:val="24"/>
                <w:szCs w:val="24"/>
              </w:rPr>
              <w:t xml:space="preserve"> несущей </w:t>
            </w:r>
            <w:proofErr w:type="spellStart"/>
            <w:r w:rsidRPr="000F506F">
              <w:rPr>
                <w:sz w:val="24"/>
                <w:szCs w:val="24"/>
              </w:rPr>
              <w:t>нейтрали</w:t>
            </w:r>
            <w:proofErr w:type="spellEnd"/>
            <w:r w:rsidRPr="000F506F">
              <w:rPr>
                <w:sz w:val="24"/>
                <w:szCs w:val="24"/>
              </w:rPr>
              <w:t xml:space="preserve"> СИП до 1 </w:t>
            </w:r>
            <w:proofErr w:type="spellStart"/>
            <w:r w:rsidRPr="000F506F">
              <w:rPr>
                <w:sz w:val="24"/>
                <w:szCs w:val="24"/>
              </w:rPr>
              <w:t>кВ.</w:t>
            </w:r>
            <w:proofErr w:type="spellEnd"/>
            <w:r w:rsidRPr="000F506F">
              <w:rPr>
                <w:sz w:val="24"/>
                <w:szCs w:val="24"/>
              </w:rPr>
              <w:t xml:space="preserve"> </w:t>
            </w:r>
            <w:proofErr w:type="spellStart"/>
            <w:r w:rsidRPr="000F506F">
              <w:rPr>
                <w:sz w:val="24"/>
                <w:szCs w:val="24"/>
              </w:rPr>
              <w:t>Нейтраль</w:t>
            </w:r>
            <w:proofErr w:type="spellEnd"/>
            <w:r w:rsidRPr="000F506F">
              <w:rPr>
                <w:sz w:val="24"/>
                <w:szCs w:val="24"/>
              </w:rPr>
              <w:t xml:space="preserve"> фиксируется </w:t>
            </w:r>
            <w:proofErr w:type="spellStart"/>
            <w:r w:rsidRPr="000F506F">
              <w:rPr>
                <w:sz w:val="24"/>
                <w:szCs w:val="24"/>
              </w:rPr>
              <w:t>регулиру</w:t>
            </w:r>
            <w:r>
              <w:rPr>
                <w:sz w:val="24"/>
                <w:szCs w:val="24"/>
              </w:rPr>
              <w:t>-</w:t>
            </w:r>
            <w:r w:rsidRPr="000F506F">
              <w:rPr>
                <w:sz w:val="24"/>
                <w:szCs w:val="24"/>
              </w:rPr>
              <w:t>емым</w:t>
            </w:r>
            <w:proofErr w:type="spellEnd"/>
            <w:r w:rsidRPr="000F506F">
              <w:rPr>
                <w:sz w:val="24"/>
                <w:szCs w:val="24"/>
              </w:rPr>
              <w:t xml:space="preserve"> зажимом. Подвижное соединение позволяет зажиму двигаться в продольном и поперечном направлениях. </w:t>
            </w:r>
          </w:p>
          <w:p w14:paraId="5FB0B620" w14:textId="589C83F8" w:rsidR="00411AFC" w:rsidRDefault="00DC281B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</w:t>
            </w:r>
            <w:r w:rsidR="000F506F">
              <w:rPr>
                <w:color w:val="000000"/>
                <w:sz w:val="24"/>
                <w:szCs w:val="19"/>
                <w:shd w:val="clear" w:color="auto" w:fill="FFFFFF"/>
              </w:rPr>
              <w:t xml:space="preserve">жилы несущей </w:t>
            </w:r>
            <w:proofErr w:type="spellStart"/>
            <w:r w:rsidR="000F506F">
              <w:rPr>
                <w:color w:val="000000"/>
                <w:sz w:val="24"/>
                <w:szCs w:val="19"/>
                <w:shd w:val="clear" w:color="auto" w:fill="FFFFFF"/>
              </w:rPr>
              <w:t>нейтрали</w:t>
            </w:r>
            <w:proofErr w:type="spellEnd"/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 w:rsidR="00244273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904BB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077FB610" w14:textId="214A61F3" w:rsidR="000F506F" w:rsidRDefault="000F506F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Диаметр 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несущей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нейтрали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: 8-15 мм.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62BF0779" w:rsidR="00DC281B" w:rsidRPr="00411AFC" w:rsidRDefault="000F506F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F506F">
              <w:rPr>
                <w:sz w:val="24"/>
                <w:szCs w:val="24"/>
              </w:rPr>
              <w:t xml:space="preserve">Комплект промежуточной подвески КОПМ 1500 представляет собой кронштейн с выступом в верхней части, не позволяющий зажиму перейти в верхнее положение. Кронштейн имеет отверстие для его крепления к опоре с помощью анкерных винтов, также предусмотрена возможность крепления кронштейна к столбам с помощью бандажной ленты. Для облегчения процесса монтажа ленты кронштейн снабжен </w:t>
            </w:r>
            <w:proofErr w:type="gramStart"/>
            <w:r w:rsidRPr="000F506F">
              <w:rPr>
                <w:sz w:val="24"/>
                <w:szCs w:val="24"/>
              </w:rPr>
              <w:t>раздели</w:t>
            </w:r>
            <w:r>
              <w:rPr>
                <w:sz w:val="24"/>
                <w:szCs w:val="24"/>
              </w:rPr>
              <w:t>-</w:t>
            </w:r>
            <w:r w:rsidRPr="000F506F">
              <w:rPr>
                <w:sz w:val="24"/>
                <w:szCs w:val="24"/>
              </w:rPr>
              <w:t>тельными</w:t>
            </w:r>
            <w:proofErr w:type="gramEnd"/>
            <w:r w:rsidRPr="000F506F">
              <w:rPr>
                <w:sz w:val="24"/>
                <w:szCs w:val="24"/>
              </w:rPr>
              <w:t xml:space="preserve"> фасками. КОПМ 1500 </w:t>
            </w:r>
            <w:proofErr w:type="gramStart"/>
            <w:r w:rsidRPr="000F506F">
              <w:rPr>
                <w:sz w:val="24"/>
                <w:szCs w:val="24"/>
              </w:rPr>
              <w:t>выполнен</w:t>
            </w:r>
            <w:proofErr w:type="gramEnd"/>
            <w:r w:rsidRPr="000F506F">
              <w:rPr>
                <w:sz w:val="24"/>
                <w:szCs w:val="24"/>
              </w:rPr>
              <w:t xml:space="preserve"> из устойчивого к действию коррозии алюминиевого сплава в сборе с поставляемым отдельно промежуточным зажимом ЗПН 1500, изготовленным из полимера, укрепленного стекло</w:t>
            </w:r>
            <w:r>
              <w:rPr>
                <w:sz w:val="24"/>
                <w:szCs w:val="24"/>
              </w:rPr>
              <w:t>-</w:t>
            </w:r>
            <w:r w:rsidRPr="000F506F">
              <w:rPr>
                <w:sz w:val="24"/>
                <w:szCs w:val="24"/>
              </w:rPr>
              <w:t xml:space="preserve">волоконной структурой, устойчивого к </w:t>
            </w:r>
            <w:proofErr w:type="spellStart"/>
            <w:r w:rsidRPr="000F506F">
              <w:rPr>
                <w:sz w:val="24"/>
                <w:szCs w:val="24"/>
              </w:rPr>
              <w:t>ультрафиолето</w:t>
            </w:r>
            <w:r>
              <w:rPr>
                <w:sz w:val="24"/>
                <w:szCs w:val="24"/>
              </w:rPr>
              <w:t>-</w:t>
            </w:r>
            <w:r w:rsidRPr="000F506F">
              <w:rPr>
                <w:sz w:val="24"/>
                <w:szCs w:val="24"/>
              </w:rPr>
              <w:t>вому</w:t>
            </w:r>
            <w:proofErr w:type="spellEnd"/>
            <w:r w:rsidRPr="000F506F">
              <w:rPr>
                <w:sz w:val="24"/>
                <w:szCs w:val="24"/>
              </w:rPr>
              <w:t xml:space="preserve"> излучению и </w:t>
            </w:r>
            <w:proofErr w:type="spellStart"/>
            <w:r w:rsidRPr="000F506F">
              <w:rPr>
                <w:sz w:val="24"/>
                <w:szCs w:val="24"/>
              </w:rPr>
              <w:t>погодно</w:t>
            </w:r>
            <w:proofErr w:type="spellEnd"/>
            <w:r w:rsidRPr="000F506F">
              <w:rPr>
                <w:sz w:val="24"/>
                <w:szCs w:val="24"/>
              </w:rPr>
              <w:t>-климатическим условиям.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lastRenderedPageBreak/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C522C" w14:textId="77777777" w:rsidR="00434AC6" w:rsidRDefault="00434AC6">
      <w:r>
        <w:separator/>
      </w:r>
    </w:p>
  </w:endnote>
  <w:endnote w:type="continuationSeparator" w:id="0">
    <w:p w14:paraId="16E42D26" w14:textId="77777777" w:rsidR="00434AC6" w:rsidRDefault="0043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F2986" w14:textId="77777777" w:rsidR="00434AC6" w:rsidRDefault="00434AC6">
      <w:r>
        <w:separator/>
      </w:r>
    </w:p>
  </w:footnote>
  <w:footnote w:type="continuationSeparator" w:id="0">
    <w:p w14:paraId="246F5EB7" w14:textId="77777777" w:rsidR="00434AC6" w:rsidRDefault="00434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34D6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06F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273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04BB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FC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AC6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97C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795C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C62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1572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362DC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25E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75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AC8B4B-0A19-4EBE-B30D-D40BD108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2019-10-04T10:29:00Z</dcterms:created>
  <dcterms:modified xsi:type="dcterms:W3CDTF">2019-10-04T11:24:00Z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